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CB" w:rsidRDefault="00504964" w:rsidP="00504964">
      <w:pPr>
        <w:jc w:val="center"/>
        <w:rPr>
          <w:rFonts w:cs="Helvetica"/>
          <w:b/>
          <w:color w:val="333333"/>
        </w:rPr>
      </w:pPr>
      <w:r w:rsidRPr="00504964">
        <w:rPr>
          <w:rFonts w:cs="Helvetica"/>
          <w:b/>
          <w:color w:val="333333"/>
        </w:rPr>
        <w:t>Перевод романа А.С. Пушкина "Евгений Онегин" на якутский язык"</w:t>
      </w:r>
    </w:p>
    <w:p w:rsidR="00504964" w:rsidRPr="00504964" w:rsidRDefault="00504964" w:rsidP="00504964">
      <w:pPr>
        <w:jc w:val="center"/>
        <w:rPr>
          <w:b/>
        </w:rPr>
      </w:pPr>
    </w:p>
    <w:p w:rsidR="00B616CB" w:rsidRDefault="00B616CB" w:rsidP="00B616CB">
      <w:pPr>
        <w:pStyle w:val="a3"/>
        <w:spacing w:line="48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Вершиной истории перевода пушкинских произведений по праву считается перевод романа в стихах «Евгений Онегин» талантливым поэтом Г.И.Макаровым –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Дьуон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Дьанылы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(1914-1956). Работа над переводом длилась 12 лет. По свидетельству И.Макарова, по пути на фронт на одной из железнодорожных станций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Дьуон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Дьанылы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нашел самый дорогой подарок судьбы – редкое издание пушкинских произведений. Эта книга сопровождала его всю войну. В редкие часы отдыха он перечитывал дорогие сердцу пушкинские строки, и в нем разгоралось страстное желание выжить, вернуться домой и довести до конца начатое дело – перевести на родной язык «Евгения Онегина». Этот факт свидетельствует об огромной любви якутского поэта к Пушкину, к русской классике и культуре.</w:t>
      </w:r>
    </w:p>
    <w:p w:rsidR="00B616CB" w:rsidRDefault="00B616CB" w:rsidP="00B616CB">
      <w:pPr>
        <w:pStyle w:val="a3"/>
        <w:spacing w:line="48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В составе войск Забайкальского фронта он дошел до восточных границ страны.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Дьуон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Дьанылы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сражался в качестве пулеметчика, получил тяжелое ранение. Вспоминает его земляк Петр Кононович Данилов: «… мы вошли утром, едва забрезжил рассвет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… Н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а станции, возле полуразрушенного двухэтажного каменного здания, в груде трупов я вдруг увидел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Дьуон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Дьанылы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. Он громко хрипел, был без сознания. Увозившие его люди сказали, что его спасла книга, которую он носил с собой. Ранен он был в спину…» Что это за книга, спасшая поэта от смертельного осколка снаряда? Можно считать знамением то, что книга А.С.Пушкина спасла жизнь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Дьуон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Дьанылы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. Осколок снаряда насквозь пробил вещмешок Гавриила Ивановича и вышел через грудь.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Тяжело раненый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, он двое суток лежал на поле боя. </w:t>
      </w:r>
    </w:p>
    <w:p w:rsidR="00B616CB" w:rsidRDefault="00B616CB" w:rsidP="00B616CB">
      <w:pPr>
        <w:pStyle w:val="a3"/>
        <w:spacing w:line="48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На фронте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Дьуон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Дьанылы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не оставлял работу над переводом. После госпиталя, едва ступив на родную землю, он продолжил любимое дело. Особенно плодотворно он занимался переводом во время учебы в Литературном институте им. М.Горького. </w:t>
      </w:r>
    </w:p>
    <w:p w:rsidR="00B616CB" w:rsidRDefault="00B616CB" w:rsidP="00B616CB">
      <w:pPr>
        <w:pStyle w:val="a3"/>
        <w:spacing w:line="480" w:lineRule="auto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Дьуон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Дьанылы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понимал, какую ответственность взял на себя, взявшись за перевод «Евгения Онегина». Кропотливо изучая русскую культуру, теорию стиха и перевода, он консультировался с известными учёными-пушкиноведами, совершенствовал знание русского языка. В переводе ему помогали известные поэты-переводчики. Об этом автор писал следующее: «Я не был один в работе над переводом. Правление СП Якутии назначило мне консультантов и рецензентов. Переведённые главы обсуждались, давались профессиональные консультации и советы…». Переводчик решил сохранить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онегинскую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строфу с её сложной организацией стиха и рифмы. Это было трудным, но верным решением. Впоследствии один из рецензентов Ф.Софронов отмечал: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lastRenderedPageBreak/>
        <w:t>«При оценке перевода, по-моему, надо учесть два обстоятельства: во-первых, «Евгений Онегин» - не рядовое произведение литературы, а шедевр, краса и гордость русской литературы, потому мы вправе требовать от переводчика большого таланта и мастерства, во-вторых, это вещь чрезвычайно трудная для перевода, и мы обязаны учесть уровень развития нашего литературного языка и предъявлять соответствующие этому уровню требования.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Эта трудность перевода может быть преодолена только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упорнейшим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самоотверженным трудом».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2"/>
        <w:gridCol w:w="3463"/>
      </w:tblGrid>
      <w:tr w:rsidR="00B616CB" w:rsidRPr="00B616CB" w:rsidTr="00B616CB">
        <w:tc>
          <w:tcPr>
            <w:tcW w:w="0" w:type="auto"/>
            <w:shd w:val="clear" w:color="auto" w:fill="auto"/>
            <w:vAlign w:val="center"/>
            <w:hideMark/>
          </w:tcPr>
          <w:p w:rsidR="00B616CB" w:rsidRPr="00B616CB" w:rsidRDefault="00B616CB" w:rsidP="00B616CB">
            <w:pPr>
              <w:spacing w:line="240" w:lineRule="auto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Деревня, где скучал Евгений,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Была прелестный уголок;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Там друг невинных наслаждений</w:t>
            </w:r>
            <w:proofErr w:type="gram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лагословить бы небо мог.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Господский дом уединенный,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Горой от ветров огражденный,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Стоял над речкою.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Пред ним пестрели и цвели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Луга и нивы золотые,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Мелькали села; здесь и там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Стада бродили по лугам,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И сени расширял густые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Огромный, запущенный сад,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Приют задумчивых дриад.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16CB" w:rsidRPr="00B616CB" w:rsidRDefault="00B616CB" w:rsidP="00B616CB">
            <w:pPr>
              <w:spacing w:line="240" w:lineRule="auto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Кэрэ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дойду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этэ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Евгений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 xml:space="preserve">Тэһийбэт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дэриэбинэтэ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;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 xml:space="preserve">Дьаарбаң киһитэ көрдөр,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кини</w:t>
            </w:r>
            <w:proofErr w:type="spellEnd"/>
            <w:proofErr w:type="gram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аңараны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саныах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этэ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.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 xml:space="preserve">Тойон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дьиэтэ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туспа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кылбайан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Тыалтан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хайанан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хаххаланан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,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 xml:space="preserve">Вдали Υрэх үрдүгэр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олорор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 xml:space="preserve">Тула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бааллар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: күөх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хочолор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,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 xml:space="preserve">Саһара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буспут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бааһыналар,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Антах-бэттэх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бөлөх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дьиэлэр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,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 xml:space="preserve">Аһыы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сылдьар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үө</w:t>
            </w:r>
            <w:proofErr w:type="gram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сүөһүлэр.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 xml:space="preserve">Санаа5а түспүт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Дриадалар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 xml:space="preserve">Саһар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эргэ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, киэң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садтара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Онно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барыйан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турара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B616CB" w:rsidRPr="00B616CB" w:rsidTr="00B616CB">
        <w:tc>
          <w:tcPr>
            <w:tcW w:w="0" w:type="auto"/>
            <w:shd w:val="clear" w:color="auto" w:fill="auto"/>
            <w:vAlign w:val="center"/>
            <w:hideMark/>
          </w:tcPr>
          <w:p w:rsidR="00B616CB" w:rsidRPr="00B616CB" w:rsidRDefault="00B616CB" w:rsidP="00B616CB">
            <w:pPr>
              <w:spacing w:line="240" w:lineRule="auto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B616CB" w:rsidRPr="00B616CB" w:rsidRDefault="00B616CB" w:rsidP="00B616CB">
            <w:pPr>
              <w:spacing w:line="240" w:lineRule="auto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16CB" w:rsidRPr="00B616CB" w:rsidRDefault="00B616CB" w:rsidP="00B616CB">
            <w:pPr>
              <w:spacing w:line="240" w:lineRule="auto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B616CB" w:rsidRPr="00B616CB" w:rsidTr="00B616CB">
        <w:tc>
          <w:tcPr>
            <w:tcW w:w="0" w:type="auto"/>
            <w:shd w:val="clear" w:color="auto" w:fill="auto"/>
            <w:vAlign w:val="center"/>
            <w:hideMark/>
          </w:tcPr>
          <w:p w:rsidR="00B616CB" w:rsidRPr="00B616CB" w:rsidRDefault="00B616CB" w:rsidP="00B616CB">
            <w:pPr>
              <w:spacing w:line="240" w:lineRule="auto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Я вам пишу – чего же боле?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Что я могу еще сказать?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Теперь, я знаю, в вашей воле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Меня презрением наказать.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Но вы, к моей несчастной доле</w:t>
            </w:r>
            <w:proofErr w:type="gram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Х</w:t>
            </w:r>
            <w:proofErr w:type="gram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оть каплю жалости храня,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Вы не оставите меня.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Сначала я молчать хотела;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Поверьте: моего стыда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Вы не узнали б никогда,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Когда б надежду я имела</w:t>
            </w:r>
            <w:proofErr w:type="gram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Х</w:t>
            </w:r>
            <w:proofErr w:type="gram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оть редко, хоть в неделю раз,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В деревне нашей видеть вас,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Чтоб только слышать ваши речи,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Вам слово молвить, и потом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Все думать, думать об одном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И день и ночь до новой встречи.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16CB" w:rsidRPr="00B616CB" w:rsidRDefault="00B616CB" w:rsidP="00B616CB">
            <w:pPr>
              <w:spacing w:line="240" w:lineRule="auto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Эйиэхэ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суруйан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эрэбин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-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Онтон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ордук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хайыам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этэй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?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Кэлэйэргин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билэ-билэбин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Кэрэйбэтим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. Мө5өн -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этэн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Киэр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бырахпаккар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эрэнэбин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.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Саатар</w:t>
            </w:r>
            <w:proofErr w:type="spellEnd"/>
            <w:proofErr w:type="gram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аһынан да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миигин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Санаа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сыаналаа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инигин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.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Дьоло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суох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оңоруум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олуйда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,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Бастаан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тутунуох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буолтум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да,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Сааппын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санаа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истэн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итэ5эй: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Саатар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биирдэ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нэдиэлэ5э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Дэриэбинэбэр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тиийэн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кэлэн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Кө</w:t>
            </w:r>
            <w:proofErr w:type="gram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ст</w:t>
            </w:r>
            <w:proofErr w:type="gram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өн ааһыа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диэн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эрэннэрбин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 xml:space="preserve">Саңа5ын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истиэм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кэпсэтиэм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,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 xml:space="preserve">Күн-түүн көһүтэн,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эрэйдэнэн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Эмиэ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көрсүһүөм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диэтэрбин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,-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Эйиэхэ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суруйар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этиэм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?!</w:t>
            </w:r>
          </w:p>
        </w:tc>
      </w:tr>
    </w:tbl>
    <w:p w:rsidR="00B616CB" w:rsidRPr="00B616CB" w:rsidRDefault="00B616CB" w:rsidP="00B616CB">
      <w:pPr>
        <w:pStyle w:val="a3"/>
        <w:spacing w:line="480" w:lineRule="auto"/>
        <w:rPr>
          <w:rFonts w:asciiTheme="majorHAnsi" w:hAnsiTheme="majorHAnsi" w:cs="Helvetica"/>
          <w:color w:val="333333"/>
          <w:sz w:val="20"/>
          <w:szCs w:val="20"/>
        </w:rPr>
      </w:pPr>
    </w:p>
    <w:p w:rsidR="00B616CB" w:rsidRPr="00B616CB" w:rsidRDefault="00B616CB" w:rsidP="00B616CB">
      <w:pPr>
        <w:pStyle w:val="a3"/>
        <w:spacing w:line="480" w:lineRule="auto"/>
        <w:rPr>
          <w:rFonts w:asciiTheme="majorHAnsi" w:hAnsiTheme="majorHAnsi" w:cs="Helvetica"/>
          <w:color w:val="333333"/>
          <w:sz w:val="20"/>
          <w:szCs w:val="20"/>
        </w:rPr>
      </w:pPr>
    </w:p>
    <w:p w:rsidR="00B616CB" w:rsidRPr="00B616CB" w:rsidRDefault="00B616CB" w:rsidP="00B616CB">
      <w:pPr>
        <w:pStyle w:val="a3"/>
        <w:spacing w:line="480" w:lineRule="auto"/>
        <w:rPr>
          <w:rFonts w:asciiTheme="majorHAnsi" w:hAnsiTheme="majorHAnsi" w:cs="Helvetica"/>
          <w:color w:val="333333"/>
          <w:sz w:val="20"/>
          <w:szCs w:val="20"/>
        </w:rPr>
      </w:pPr>
    </w:p>
    <w:p w:rsidR="00B616CB" w:rsidRPr="00B616CB" w:rsidRDefault="00B616CB" w:rsidP="00B616CB">
      <w:pPr>
        <w:pStyle w:val="a3"/>
        <w:spacing w:line="480" w:lineRule="auto"/>
        <w:rPr>
          <w:rFonts w:asciiTheme="majorHAnsi" w:hAnsiTheme="majorHAnsi" w:cs="Helvetica"/>
          <w:color w:val="333333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4"/>
        <w:gridCol w:w="3561"/>
      </w:tblGrid>
      <w:tr w:rsidR="00B616CB" w:rsidRPr="00B616CB" w:rsidTr="00B616CB">
        <w:tc>
          <w:tcPr>
            <w:tcW w:w="0" w:type="auto"/>
            <w:shd w:val="clear" w:color="auto" w:fill="auto"/>
            <w:hideMark/>
          </w:tcPr>
          <w:p w:rsidR="00B616CB" w:rsidRPr="00B616CB" w:rsidRDefault="00B616CB" w:rsidP="00B616CB">
            <w:pPr>
              <w:spacing w:line="240" w:lineRule="auto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А мне, Онегин, пышность эта.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Постылой</w:t>
            </w:r>
            <w:proofErr w:type="gram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жизни мишура,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Мои успехи в вихре света,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Мой модный дом и вечера,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Что в них? Сейчас отдать я рада</w:t>
            </w:r>
            <w:proofErr w:type="gram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сю эту ветошь маскарада,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Весь этот блеск, и шум, и чад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За полку книг, за дикий сад,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За наше бедное жилище,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За те места, где в первый раз,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Онегин, видела я вас,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Да за смиренное кладбище,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Где нынче крест и тень ветвей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Над бедной нянею моей…</w:t>
            </w:r>
          </w:p>
        </w:tc>
        <w:tc>
          <w:tcPr>
            <w:tcW w:w="0" w:type="auto"/>
            <w:shd w:val="clear" w:color="auto" w:fill="auto"/>
            <w:hideMark/>
          </w:tcPr>
          <w:p w:rsidR="00B616CB" w:rsidRPr="00B616CB" w:rsidRDefault="00B616CB" w:rsidP="00B616CB">
            <w:pPr>
              <w:spacing w:line="240" w:lineRule="auto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 Онегин,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миэхэ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бу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баай-мандар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,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Салгытар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олох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барчата</w:t>
            </w:r>
            <w:proofErr w:type="gram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,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Светкэ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ситиһиим,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дьону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тардар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 xml:space="preserve">Мин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дьиэм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биэчэрим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…-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барыта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Туохха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нааданый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Бу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кэриэтин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,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 xml:space="preserve">Мин үөрүүнэн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биэриэх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этим 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Маскараат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бө5үн,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туох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баарбын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-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 xml:space="preserve">Күлүммүн, көрбүн,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угаарбын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Онно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баар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сад,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долбуур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кинигэ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,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Хаарбах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дьиэм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бастаан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эн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биһи</w:t>
            </w:r>
            <w:proofErr w:type="gram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өрсө түспүт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сирбит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иһин,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Дьоннор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уңуохтарын күлүгэр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Турар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, мин няням кириэһин</w:t>
            </w:r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Чуумпу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тумулун</w:t>
            </w:r>
            <w:proofErr w:type="spellEnd"/>
            <w:r w:rsidRPr="00B616CB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да иһин.</w:t>
            </w:r>
          </w:p>
        </w:tc>
      </w:tr>
    </w:tbl>
    <w:p w:rsidR="00B616CB" w:rsidRPr="00B616CB" w:rsidRDefault="00B616CB" w:rsidP="00B616CB">
      <w:pPr>
        <w:pStyle w:val="a3"/>
        <w:spacing w:line="480" w:lineRule="auto"/>
        <w:rPr>
          <w:rFonts w:asciiTheme="majorHAnsi" w:hAnsiTheme="majorHAnsi" w:cs="Helvetica"/>
          <w:color w:val="333333"/>
          <w:sz w:val="20"/>
          <w:szCs w:val="20"/>
        </w:rPr>
      </w:pPr>
    </w:p>
    <w:p w:rsidR="00B616CB" w:rsidRDefault="00B616CB" w:rsidP="00B616CB">
      <w:pPr>
        <w:pStyle w:val="a3"/>
        <w:spacing w:line="36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Издание в 1954 г. романа А.С.Пушкина «Евгений Онегин» на якутский язык явилось большим событием в культурной жизни республики. Перевод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Дьуон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Дьанылы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является его неоценимым вкладом в родную литературу и культуру. </w:t>
      </w:r>
    </w:p>
    <w:p w:rsidR="00B616CB" w:rsidRDefault="00B616CB" w:rsidP="00B616CB">
      <w:pPr>
        <w:pStyle w:val="a3"/>
        <w:spacing w:line="36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Перевод получился удачным: соблюдена «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онегинская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строфа», написанная четырёхстопным ямбом, даже сохранены рифмы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абаб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аабб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абба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)… Нужно быть поэтом от бога, чтобы так точно передать в переводе все тонкости поэтического видения другого поэта, не просто поэта, а Великого Гения…</w:t>
      </w:r>
    </w:p>
    <w:p w:rsidR="00B616CB" w:rsidRDefault="00B616CB" w:rsidP="00B616CB">
      <w:pPr>
        <w:pStyle w:val="a3"/>
        <w:spacing w:line="360" w:lineRule="auto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В 1954 году на II съезде Союза писателей СССР Павел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Антокольский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в своем докладе высоко оценил многолетний творческий труд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Дьуон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Дьанылы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. В этом же году роман «Евгений Онегин» на якутском языке был издан отдельной книгой. </w:t>
      </w:r>
    </w:p>
    <w:p w:rsidR="00B616CB" w:rsidRDefault="00B616CB" w:rsidP="00B616CB">
      <w:pPr>
        <w:pStyle w:val="a3"/>
        <w:spacing w:line="360" w:lineRule="auto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Дьуон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Дьанылы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выбрал самый сложный путь – художественный перевод произведения по классическим канонам. Он понимал, что перевод такого высокохудожественного произведения уровня дает возможность использовать и показать всю силу, красоту, гибкость и выразительность якутского языка. И, кроме того, это может стать фундаментом для дальнейшего развития в якутской литературе романа в стихах. Подтверждением вышесказанного стало то, что в 1945 г. в альманахе «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Хотугу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сулус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» («Полярная звезда») вышла первая часть романа в стихах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Дьуон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Дьанылы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«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Уйбанчик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», где он применил форму стихосложения «Евгения Онегина». </w:t>
      </w:r>
    </w:p>
    <w:p w:rsidR="00B616CB" w:rsidRDefault="00B616CB" w:rsidP="00B616CB">
      <w:pPr>
        <w:pStyle w:val="a3"/>
        <w:spacing w:line="480" w:lineRule="auto"/>
        <w:rPr>
          <w:rFonts w:ascii="Helvetica" w:hAnsi="Helvetica" w:cs="Helvetica"/>
          <w:color w:val="333333"/>
          <w:sz w:val="20"/>
          <w:szCs w:val="20"/>
        </w:rPr>
      </w:pPr>
    </w:p>
    <w:p w:rsidR="00B616CB" w:rsidRPr="00B616CB" w:rsidRDefault="00B616CB" w:rsidP="00B616CB">
      <w:pPr>
        <w:spacing w:line="480" w:lineRule="auto"/>
      </w:pPr>
    </w:p>
    <w:sectPr w:rsidR="00B616CB" w:rsidRPr="00B616CB" w:rsidSect="005E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3E6"/>
    <w:rsid w:val="00504964"/>
    <w:rsid w:val="005E5CAB"/>
    <w:rsid w:val="00B616CB"/>
    <w:rsid w:val="00C0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6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924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536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267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66585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70828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144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469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4496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7996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341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76423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96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88888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515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032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6087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</dc:creator>
  <cp:lastModifiedBy>Пермякова</cp:lastModifiedBy>
  <cp:revision>1</cp:revision>
  <dcterms:created xsi:type="dcterms:W3CDTF">2015-04-29T02:42:00Z</dcterms:created>
  <dcterms:modified xsi:type="dcterms:W3CDTF">2015-04-29T03:15:00Z</dcterms:modified>
</cp:coreProperties>
</file>